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pgSz w:h="16838" w:w="11906" w:orient="portrait"/>
          <w:pgMar w:bottom="1701" w:top="1701" w:left="1417" w:right="1417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4531"/>
        <w:gridCol w:w="4536"/>
        <w:tblGridChange w:id="0">
          <w:tblGrid>
            <w:gridCol w:w="4531"/>
            <w:gridCol w:w="453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Prorrogação da vigência do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i w:val="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[Acordo de Cooperação Acadêmica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] entre a Universidade Estadual de Campinas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 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inserir instituição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Acordamos mediante o presente termo que o convênio supracitado, firmado em [ano], tem sua vigência prorrogada por mais 5 (cinco) anos contados da data da última assinatura.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demais termos e condições ora não alterados permanecem em plena vigência e efeito.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  <w:tab/>
              <w:tab/>
              <w:tab/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Extension concerning the 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International Academic Agreement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] between Universidade Estadual de Campinas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and 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highlight w:val="yellow"/>
                <w:rtl w:val="0"/>
              </w:rPr>
              <w:t xml:space="preserve">insert institution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 hereby agree to extend the above-mentioned agreement, signed in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year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), for a period of 5 (five) more years.</w:t>
            </w:r>
          </w:p>
          <w:p w:rsidR="00000000" w:rsidDel="00000000" w:rsidP="00000000" w:rsidRDefault="00000000" w:rsidRPr="00000000" w14:paraId="00000015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All other terms and conditions that are not hereby amended are to remain in full force and effect.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 </w:t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8"/>
          <w:szCs w:val="28"/>
        </w:rPr>
        <w:sectPr>
          <w:type w:val="continuous"/>
          <w:pgSz w:h="16838" w:w="11906" w:orient="portrait"/>
          <w:pgMar w:bottom="1701" w:top="1701" w:left="1417" w:right="1417" w:header="851" w:footer="99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right="-49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Layout w:type="fixed"/>
        <w:tblLook w:val="0400"/>
      </w:tblPr>
      <w:tblGrid>
        <w:gridCol w:w="4317"/>
        <w:gridCol w:w="4755"/>
        <w:tblGridChange w:id="0">
          <w:tblGrid>
            <w:gridCol w:w="4317"/>
            <w:gridCol w:w="4755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Universidade Estadual de Campinas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insert name of institution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]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Prof. Dr.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Antonio José de Almeida Meirelles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center" w:pos="4419"/>
                <w:tab w:val="right" w:pos="8838"/>
              </w:tabs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Representative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]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701" w:top="1701" w:left="1417" w:right="1417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</w:t>
      <w:tab/>
      <w:tab/>
      <w:t xml:space="preserve">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197485</wp:posOffset>
          </wp:positionH>
          <wp:positionV relativeFrom="paragraph">
            <wp:posOffset>-83184</wp:posOffset>
          </wp:positionV>
          <wp:extent cx="758190" cy="852805"/>
          <wp:effectExtent b="0" l="0" r="0" t="0"/>
          <wp:wrapTopAndBottom distB="0" distT="0"/>
          <wp:docPr descr="PRE_VERM" id="2" name="image1.png"/>
          <a:graphic>
            <a:graphicData uri="http://schemas.openxmlformats.org/drawingml/2006/picture">
              <pic:pic>
                <pic:nvPicPr>
                  <pic:cNvPr descr="PRE_VER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" cy="8528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C38"/>
    <w:pPr>
      <w:widowControl w:val="0"/>
      <w:spacing w:after="0" w:line="360" w:lineRule="atLeast"/>
      <w:jc w:val="both"/>
    </w:pPr>
    <w:rPr>
      <w:rFonts w:ascii="Times New Roman" w:cs="Times New Roman" w:eastAsia="‚l‚r –¾’©" w:hAnsi="Times New Roman"/>
      <w:snapToGrid w:val="0"/>
      <w:sz w:val="21"/>
      <w:szCs w:val="20"/>
      <w:lang w:eastAsia="de-DE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0C38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70C38"/>
    <w:rPr>
      <w:rFonts w:ascii="Times New Roman" w:cs="Times New Roman" w:eastAsia="‚l‚r –¾’©" w:hAnsi="Times New Roman"/>
      <w:snapToGrid w:val="0"/>
      <w:sz w:val="21"/>
      <w:szCs w:val="20"/>
      <w:lang w:eastAsia="de-DE" w:val="en-US"/>
    </w:rPr>
  </w:style>
  <w:style w:type="paragraph" w:styleId="Recuodecorpodetexto">
    <w:name w:val="Body Text Indent"/>
    <w:basedOn w:val="Normal"/>
    <w:link w:val="RecuodecorpodetextoChar"/>
    <w:rsid w:val="00770C38"/>
    <w:pPr>
      <w:widowControl w:val="1"/>
      <w:spacing w:after="100" w:line="240" w:lineRule="auto"/>
      <w:ind w:left="2002" w:firstLine="709"/>
      <w:jc w:val="left"/>
    </w:pPr>
    <w:rPr>
      <w:rFonts w:ascii="Arial" w:eastAsia="Times New Roman" w:hAnsi="Arial"/>
      <w:snapToGrid w:val="1"/>
      <w:sz w:val="20"/>
      <w:lang w:eastAsia="it-IT" w:val="it-IT"/>
    </w:rPr>
  </w:style>
  <w:style w:type="character" w:styleId="RecuodecorpodetextoChar" w:customStyle="1">
    <w:name w:val="Recuo de corpo de texto Char"/>
    <w:basedOn w:val="Fontepargpadro"/>
    <w:link w:val="Recuodecorpodetexto"/>
    <w:rsid w:val="00770C38"/>
    <w:rPr>
      <w:rFonts w:ascii="Arial" w:cs="Times New Roman" w:eastAsia="Times New Roman" w:hAnsi="Arial"/>
      <w:sz w:val="20"/>
      <w:szCs w:val="20"/>
      <w:lang w:eastAsia="it-IT" w:val="it-IT"/>
    </w:rPr>
  </w:style>
  <w:style w:type="character" w:styleId="nfase">
    <w:name w:val="Emphasis"/>
    <w:uiPriority w:val="20"/>
    <w:qFormat w:val="1"/>
    <w:rsid w:val="00770C38"/>
    <w:rPr>
      <w:i w:val="1"/>
      <w:iCs w:val="1"/>
    </w:rPr>
  </w:style>
  <w:style w:type="paragraph" w:styleId="Rodap">
    <w:name w:val="footer"/>
    <w:basedOn w:val="Normal"/>
    <w:link w:val="RodapChar"/>
    <w:uiPriority w:val="99"/>
    <w:unhideWhenUsed w:val="1"/>
    <w:rsid w:val="0091604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044"/>
    <w:rPr>
      <w:rFonts w:ascii="Times New Roman" w:cs="Times New Roman" w:eastAsia="‚l‚r –¾’©" w:hAnsi="Times New Roman"/>
      <w:snapToGrid w:val="0"/>
      <w:sz w:val="21"/>
      <w:szCs w:val="20"/>
      <w:lang w:eastAsia="de-DE" w:val="en-US"/>
    </w:rPr>
  </w:style>
  <w:style w:type="table" w:styleId="Tabelacomgrade">
    <w:name w:val="Table Grid"/>
    <w:basedOn w:val="Tabelanormal"/>
    <w:uiPriority w:val="39"/>
    <w:rsid w:val="000E16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QCZri3dtpQKegpLiaotkERWbg==">AMUW2mVXyD5XVOQ+WIMpmJ3qS6phSo+UiFGWZRQUsCQVZHDn3ex1XxRK8RWdyuYjncGKBBP0taHOvyXsug6bd0HAiPlmU8ce+Vl6ikn0tkAG+sioIsjF6/FHSsvZu++QYMCRPI5/nt/Z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2020-10-02T19:44:00Z</dcterms:created>
  <dc:creator>Angélica Cristina Torresin</dc:creator>
</cp:coreProperties>
</file>